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A1" w:rsidRDefault="007D17A1" w:rsidP="007D17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</w:t>
      </w:r>
    </w:p>
    <w:p w:rsidR="0024772D" w:rsidRPr="0022385B" w:rsidRDefault="00324144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144">
        <w:rPr>
          <w:rFonts w:ascii="Times New Roman" w:hAnsi="Times New Roman" w:cs="Times New Roman"/>
          <w:b/>
          <w:sz w:val="28"/>
          <w:szCs w:val="28"/>
        </w:rPr>
        <w:t>Физическая реабилитация</w:t>
      </w:r>
      <w:r w:rsidRPr="0024772D">
        <w:rPr>
          <w:rFonts w:ascii="Times New Roman" w:hAnsi="Times New Roman" w:cs="Times New Roman"/>
          <w:sz w:val="28"/>
          <w:szCs w:val="28"/>
        </w:rPr>
        <w:t xml:space="preserve"> </w:t>
      </w:r>
      <w:r w:rsidR="0024772D" w:rsidRPr="0022385B">
        <w:rPr>
          <w:rFonts w:ascii="Times New Roman" w:hAnsi="Times New Roman" w:cs="Times New Roman"/>
          <w:b/>
          <w:sz w:val="28"/>
          <w:szCs w:val="28"/>
        </w:rPr>
        <w:t xml:space="preserve">при заболеваниях </w:t>
      </w:r>
      <w:proofErr w:type="gramStart"/>
      <w:r w:rsidR="0024772D" w:rsidRPr="0022385B">
        <w:rPr>
          <w:rFonts w:ascii="Times New Roman" w:hAnsi="Times New Roman" w:cs="Times New Roman"/>
          <w:b/>
          <w:sz w:val="28"/>
          <w:szCs w:val="28"/>
        </w:rPr>
        <w:t>сердечно-сосудистой</w:t>
      </w:r>
      <w:proofErr w:type="gramEnd"/>
      <w:r w:rsidR="0024772D" w:rsidRPr="0022385B">
        <w:rPr>
          <w:rFonts w:ascii="Times New Roman" w:hAnsi="Times New Roman" w:cs="Times New Roman"/>
          <w:b/>
          <w:sz w:val="28"/>
          <w:szCs w:val="28"/>
        </w:rPr>
        <w:t xml:space="preserve"> системы</w:t>
      </w:r>
      <w:bookmarkStart w:id="0" w:name="_GoBack"/>
      <w:bookmarkEnd w:id="0"/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772D" w:rsidRPr="0024772D" w:rsidRDefault="00324144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реабилитация</w:t>
      </w:r>
      <w:r w:rsidR="0024772D" w:rsidRPr="0024772D">
        <w:rPr>
          <w:rFonts w:ascii="Times New Roman" w:hAnsi="Times New Roman" w:cs="Times New Roman"/>
          <w:sz w:val="28"/>
          <w:szCs w:val="28"/>
        </w:rPr>
        <w:t xml:space="preserve"> зависит от характера заболевания и вызванных им патологических изменений, от стадии заболевания, степени недостаточности кровообращения, состояния венечного кровоснабжения, функционального состояния больного.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772D">
        <w:rPr>
          <w:rFonts w:ascii="Times New Roman" w:hAnsi="Times New Roman" w:cs="Times New Roman"/>
          <w:sz w:val="28"/>
          <w:szCs w:val="28"/>
        </w:rPr>
        <w:t xml:space="preserve">При тяжелых проявлениях заболевания, выраженной недостаточности сердца или венечного кровообращения занятия ЛФК строятся таким образом, чтобы в первую очередь оказать терапевтическое воздействие: предупредить возможные осложнения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улучшения периферического кровообращения и дыхания; способствовать компенсации ослабленной функции сердца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активизации внесердечных факторов кровообращения; улучшить трофические процессы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улучшения кровоснабжения миокарда.</w:t>
      </w:r>
      <w:proofErr w:type="gramEnd"/>
      <w:r w:rsidRPr="0024772D">
        <w:rPr>
          <w:rFonts w:ascii="Times New Roman" w:hAnsi="Times New Roman" w:cs="Times New Roman"/>
          <w:sz w:val="28"/>
          <w:szCs w:val="28"/>
        </w:rPr>
        <w:t xml:space="preserve"> Для этого используются физические упражнения малой интенсивности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для мелких мышечных групп, выполняемые в медленном темпе, дыхательные упражнения и упражнения в расслаблении мышц.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При улучшении состояния больного физические упражнения используются в комплексе реабилитационных мероприятий для восстановления работоспособности (хотя и продолжают применяться для реализации лечебных задач). Основное значение приобретает систематическая тренировка, т.е. на занятиях происходит постепенное увеличение физической нагрузки, которое достигается: вначале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большего числа повторений; затем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увеличения амплитуды и темпа движений; далее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использования более трудных физических упражнений и исходных положений. От упражнений малой интенсивности переходят к упражнениям средней и затем максимальной интенсивности; от исходных положений лежа и сидя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к положению стоя. В дальнейшем используются динамические циклические нагрузки: ходьба, работа на велоэргометре, бег и др.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После окончания восстановительного лечения и при хронических заболеваниях занятия ЛФК применяются с целью сохранения достигнутых результатов лечения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для улучшения кровообращения и стимуляции функций других органов и систем. Физические упражнения и дозировка физической нагрузки подбираются в зависимости от остаточных проявлений болезни и функционального состояния больного. Используются разнообразные физические упражнения (гимнастика, элементы спорта, игры), которые периодически сменяются.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Для эффективного лечения и реабилитации больных большое значение имеет дозировка физической нагрузки, адекватная состоянию больного. Для ее определения приходится учитывать множество факторов: проявления основного заболевания и степень коронарной недостаточности, уровень </w:t>
      </w:r>
      <w:r w:rsidRPr="0024772D">
        <w:rPr>
          <w:rFonts w:ascii="Times New Roman" w:hAnsi="Times New Roman" w:cs="Times New Roman"/>
          <w:sz w:val="28"/>
          <w:szCs w:val="28"/>
        </w:rPr>
        <w:lastRenderedPageBreak/>
        <w:t>физической работоспособности, состояние гемодинамики, способность выполнять бытовые физические нагрузки. С учетом этих факторов для больных ишемической болезнью сердца разработано деление на четыре функциональных класса; для каждого класса регламентируются двигательная</w:t>
      </w:r>
      <w:r w:rsidR="00AB1296">
        <w:rPr>
          <w:rFonts w:ascii="Times New Roman" w:hAnsi="Times New Roman" w:cs="Times New Roman"/>
          <w:sz w:val="28"/>
          <w:szCs w:val="28"/>
        </w:rPr>
        <w:t xml:space="preserve"> активность и программы занятий</w:t>
      </w:r>
      <w:r w:rsidRPr="0024772D">
        <w:rPr>
          <w:rFonts w:ascii="Times New Roman" w:hAnsi="Times New Roman" w:cs="Times New Roman"/>
          <w:sz w:val="28"/>
          <w:szCs w:val="28"/>
        </w:rPr>
        <w:t>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Методика занятий ЛФК при заболеваниях сердечно-сосудистой системы зависит от степени недостаточности кровообращения.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хронической недостаточности сердца III степени ЛФК применяется только при стабилизации недостаточности кровообращения и в период интенсивного лечения при улучшении состояния больного. Лечебная гимнастика направлена на предупреждение возможных осложнений, стимуляцию компенсаций и улучшение психического состояния больного. Правильно подобранные упражнения не затрудняют, а, наоборот, облегчают работу сердца, так как активизируют внесердечные факторы кровообращения. К таким упражнениям относятся активные движения для мелких и средних мышечных групп. Движения в крупных суставах конечностей выполняются с неполной амплитудой, с укороченным рычагом, иногда с помощью инструктора ЛФК или пассивно. Упражнения для мышц туловища применяются только в виде поворотов на правый бок и небольшого приподнимания таза. Статические дыхательные упражнения производятся без углубления дыхания. Упражнения выполняются в медленном темпе, из исходного положения лежа на спине (с приподнятым изголовьем). Количество повторений: для крупных суставов – 3-4 раза, для мелких – 4-6 раз.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хронической недостаточности сердца II степени занятия ЛФК направлены на предупреждение возможных осложнений: улучшение периферического кровообращения; ликвидацию застойных явлений; улучшение обменных процессов в миокарде; оказание легкого общетонизирующего действия на организм, повышающего функции всех его систем (в том числе центральной нервной и эндокринной).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недостаточности сердца степени II</w:t>
      </w:r>
      <w:proofErr w:type="gramStart"/>
      <w:r w:rsidRPr="0024772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24772D">
        <w:rPr>
          <w:rFonts w:ascii="Times New Roman" w:hAnsi="Times New Roman" w:cs="Times New Roman"/>
          <w:sz w:val="28"/>
          <w:szCs w:val="28"/>
        </w:rPr>
        <w:t xml:space="preserve"> методика занятий ЛФК в основном напоминает методику при недостаточности III степени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увеличивается лишь количество повторений движений в мелких суставах (до 8-10 раз); дыхательные упражнения выполняются с удлинением и небольшим усилением выдоха, что в большей степени улучшает венозный отток и улучшает периферическое кровообращение. Начинают применяться упражнения для мышц туловища, которые выполняются с неполной амплитудой, количество повторений – 3-4 раза. Исходные положения - лежа и сидя.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недостаточности сердца степени II</w:t>
      </w:r>
      <w:proofErr w:type="gramStart"/>
      <w:r w:rsidRPr="0024772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4772D">
        <w:rPr>
          <w:rFonts w:ascii="Times New Roman" w:hAnsi="Times New Roman" w:cs="Times New Roman"/>
          <w:sz w:val="28"/>
          <w:szCs w:val="28"/>
        </w:rPr>
        <w:t xml:space="preserve"> в занятиях ЛФК увеличивается количество упражнений для средних и больших мышечных групп конечностей и туловища. Постепенно возрастает (но остается неполной) амплитуда движений туловища. Все движения выполняются в согласовании с дыханием. Специальные дыхательные упражнения, статические и динамические, производятся с усилением и удлинением </w:t>
      </w:r>
      <w:r w:rsidRPr="0024772D">
        <w:rPr>
          <w:rFonts w:ascii="Times New Roman" w:hAnsi="Times New Roman" w:cs="Times New Roman"/>
          <w:sz w:val="28"/>
          <w:szCs w:val="28"/>
        </w:rPr>
        <w:lastRenderedPageBreak/>
        <w:t xml:space="preserve">выдоха. Движения в крупных суставах выполняются в медленном темпе, количество повторений – 4-6 раз; в мелких суставах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в среднем темпе, количество повторений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8-12 раз. Исходные положения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лежа, сидя и стоя.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При улучшении состояния больного ставится задача постепенно адаптировать его к умеренно увеличивающимся физическим нагрузкам. Начинает применяться дозированная ходьба; дистанция постепенно увеличивается до нескольких сотен метров; темп ходьбы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медленный. Гимнастические упражнения усложняются, амплитуда и темп движений увеличиваются. Количество повторений упражнений для крупных мышечных групп увеличивается до 6-12 раз.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При хронической недостаточности сердца I степени основной задачей ЛФК является адаптация сердечно-сосудистой системы и всего организма больного к бытовым и производственным физическим нагрузкам. В занятия лечебной гимнастикой включаются упражнения для средних и крупных мышечных групп, упражнения с предметами (гимнастическими палками, мячами), с небольшими отягощениями (гантелями, набивными мячами весом 1-1,5кг) и с сопротивлением; малоподвижные игры, игровые задания; различная ходьба, непродолжительный бег в медленном темпе. Движения, сложные по координации, выполняются с полной амплитудой. Количество повторений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8-12 раз. Данные упражнения чередуются с упражнениями для мелких мышечных групп конечностей и с дыхательными упражнениями. Применяются все основные исходные положения: стоя, сидя и лежа.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Кроме занятий лечебной гимнастикой используются утренняя гигиеническая гимнастика и дозированная ходьба. Дистанция постепенно увеличивается с 300-500м до 1-1,5км. Темп ходьбы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до 70-80 шаг/мин (скорость - 50-60 м/мин).</w:t>
      </w:r>
    </w:p>
    <w:p w:rsidR="00221898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компенсированном состоянии (Н0) задачей ЛФК является тренировка сердечно-сосудистой системы и организма в целом за счет постепенно возрастающих физических нагрузок.</w:t>
      </w:r>
    </w:p>
    <w:sectPr w:rsidR="00221898" w:rsidRPr="0024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1BA8"/>
    <w:rsid w:val="00221898"/>
    <w:rsid w:val="0022385B"/>
    <w:rsid w:val="00243F01"/>
    <w:rsid w:val="0024772D"/>
    <w:rsid w:val="00324144"/>
    <w:rsid w:val="007D17A1"/>
    <w:rsid w:val="009C1BA8"/>
    <w:rsid w:val="00AB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1070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2019-11-04T08:45:00Z</dcterms:created>
  <dcterms:modified xsi:type="dcterms:W3CDTF">2020-03-24T13:15:00Z</dcterms:modified>
</cp:coreProperties>
</file>